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5088.xml.htm"/>
      <w:bookmarkStart w:id="1" w:name="kswkform4_17895050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Stanford Geoffrey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3040 POST OAK BOULEVARD, 15TH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KLX Energy Services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KLXE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87,840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26,418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114,258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Basic Subscription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1.49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6,800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26,418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81,040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vesting in three annual equal installments beginning March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purchased by the exercise of rights held by the Reporting Person at the Subscription Price offered by the Company in its August 21, 2026 Equity Rights Offering.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Senior Vice President, Interim Chief Financial Officer and Chief Accounting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Max L. Bouthillette,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3798" TargetMode="External"/><Relationship Id="rId5" Type="http://schemas.openxmlformats.org/officeDocument/2006/relationships/hyperlink" Target="http://www.sec.gov/cgi-bin/browse-edgar?action=getcompany&amp;CIK=00017388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3538</Characters>
  <CharactersWithSpaces>4097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